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default" w:ascii="Times New Roman" w:hAnsi="Times New Roman" w:eastAsia="黑体"/>
          <w:b/>
          <w:bCs/>
          <w:sz w:val="28"/>
          <w:szCs w:val="21"/>
          <w:lang w:val="en-US" w:eastAsia="zh-CN"/>
        </w:rPr>
      </w:pPr>
      <w:r>
        <w:rPr>
          <w:rFonts w:hint="eastAsia" w:ascii="Times New Roman" w:hAnsi="Times New Roman" w:eastAsia="黑体"/>
          <w:b/>
          <w:bCs/>
          <w:sz w:val="28"/>
          <w:szCs w:val="21"/>
          <w:lang w:eastAsia="zh-CN"/>
        </w:rPr>
        <w:t>《</w:t>
      </w:r>
      <w:r>
        <w:rPr>
          <w:rFonts w:ascii="Times New Roman" w:hAnsi="Times New Roman" w:eastAsia="黑体"/>
          <w:b/>
          <w:bCs/>
          <w:sz w:val="28"/>
          <w:szCs w:val="21"/>
        </w:rPr>
        <w:t>计算机辅助翻译</w:t>
      </w:r>
      <w:r>
        <w:rPr>
          <w:rFonts w:hint="eastAsia" w:ascii="Times New Roman" w:hAnsi="Times New Roman" w:eastAsia="黑体"/>
          <w:b/>
          <w:bCs/>
          <w:sz w:val="28"/>
          <w:szCs w:val="21"/>
          <w:lang w:eastAsia="zh-CN"/>
        </w:rPr>
        <w:t>》</w:t>
      </w:r>
      <w:r>
        <w:rPr>
          <w:rFonts w:hint="eastAsia" w:ascii="Times New Roman" w:hAnsi="Times New Roman" w:eastAsia="黑体"/>
          <w:b/>
          <w:bCs/>
          <w:sz w:val="28"/>
          <w:szCs w:val="21"/>
          <w:lang w:val="en-US" w:eastAsia="zh-CN"/>
        </w:rPr>
        <w:t>教学大纲</w:t>
      </w:r>
      <w:bookmarkStart w:id="0" w:name="_GoBack"/>
      <w:bookmarkEnd w:id="0"/>
    </w:p>
    <w:p>
      <w:pPr>
        <w:pStyle w:val="7"/>
        <w:numPr>
          <w:ilvl w:val="0"/>
          <w:numId w:val="1"/>
        </w:numPr>
        <w:adjustRightInd w:val="0"/>
        <w:snapToGrid w:val="0"/>
        <w:spacing w:line="360" w:lineRule="auto"/>
        <w:ind w:left="0" w:firstLineChars="0"/>
        <w:rPr>
          <w:rFonts w:ascii="Times New Roman" w:hAnsi="Times New Roman" w:eastAsia="黑体"/>
          <w:b/>
          <w:sz w:val="28"/>
        </w:rPr>
      </w:pPr>
      <w:r>
        <w:rPr>
          <w:rFonts w:ascii="Times New Roman" w:hAnsi="Times New Roman" w:eastAsia="黑体"/>
          <w:b/>
          <w:sz w:val="28"/>
        </w:rPr>
        <w:t>课程概述</w:t>
      </w:r>
    </w:p>
    <w:p>
      <w:pPr>
        <w:widowControl/>
        <w:shd w:val="clear" w:color="auto" w:fill="FFFFFF"/>
        <w:adjustRightInd w:val="0"/>
        <w:snapToGrid w:val="0"/>
        <w:spacing w:line="360" w:lineRule="auto"/>
        <w:ind w:firstLine="480" w:firstLineChars="200"/>
        <w:rPr>
          <w:rFonts w:ascii="Times New Roman" w:hAnsi="Times New Roman"/>
          <w:sz w:val="24"/>
        </w:rPr>
      </w:pPr>
      <w:r>
        <w:rPr>
          <w:rFonts w:ascii="Times New Roman" w:hAnsi="Times New Roman"/>
          <w:sz w:val="24"/>
        </w:rPr>
        <w:t>本课程以指定的教材为核心授课内容，使学生了解和认识计算机辅助翻译软件中翻译记忆库与术语库的创建和使用，熟练运用计算机辅助翻译软件，指导学生进行由易到难，由浅入深的循序渐进的翻译实践，提高学生的翻译技能。</w:t>
      </w:r>
    </w:p>
    <w:p>
      <w:pPr>
        <w:pStyle w:val="7"/>
        <w:numPr>
          <w:ilvl w:val="0"/>
          <w:numId w:val="1"/>
        </w:numPr>
        <w:adjustRightInd w:val="0"/>
        <w:snapToGrid w:val="0"/>
        <w:spacing w:line="360" w:lineRule="auto"/>
        <w:ind w:left="0" w:firstLineChars="0"/>
        <w:rPr>
          <w:rFonts w:ascii="Times New Roman" w:hAnsi="Times New Roman" w:eastAsia="黑体"/>
          <w:b/>
          <w:sz w:val="28"/>
        </w:rPr>
      </w:pPr>
      <w:r>
        <w:rPr>
          <w:rFonts w:ascii="Times New Roman" w:hAnsi="Times New Roman" w:eastAsia="黑体"/>
          <w:b/>
          <w:sz w:val="28"/>
        </w:rPr>
        <w:t>先修课程</w:t>
      </w:r>
    </w:p>
    <w:p>
      <w:pPr>
        <w:widowControl/>
        <w:shd w:val="clear" w:color="auto" w:fill="FFFFFF"/>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无先修课程。但在此课程之后，会相继有一系列的翻译实践课程，从而进一步锻炼和提高学生的翻译能力，拓宽学生的知识面，提高学生的英语水平。</w:t>
      </w:r>
    </w:p>
    <w:p>
      <w:pPr>
        <w:pStyle w:val="7"/>
        <w:numPr>
          <w:ilvl w:val="0"/>
          <w:numId w:val="1"/>
        </w:numPr>
        <w:adjustRightInd w:val="0"/>
        <w:snapToGrid w:val="0"/>
        <w:spacing w:line="360" w:lineRule="auto"/>
        <w:ind w:left="0" w:firstLineChars="0"/>
        <w:rPr>
          <w:rFonts w:ascii="Times New Roman" w:hAnsi="Times New Roman" w:eastAsia="黑体"/>
          <w:b/>
          <w:sz w:val="28"/>
        </w:rPr>
      </w:pPr>
      <w:r>
        <w:rPr>
          <w:rFonts w:ascii="Times New Roman" w:hAnsi="Times New Roman" w:eastAsia="黑体"/>
          <w:b/>
          <w:sz w:val="28"/>
        </w:rPr>
        <w:t>课程目标</w:t>
      </w:r>
    </w:p>
    <w:p>
      <w:pPr>
        <w:widowControl/>
        <w:shd w:val="clear" w:color="auto" w:fill="FFFFFF"/>
        <w:adjustRightInd w:val="0"/>
        <w:snapToGrid w:val="0"/>
        <w:spacing w:line="360" w:lineRule="auto"/>
        <w:ind w:firstLine="420"/>
        <w:rPr>
          <w:rFonts w:ascii="Times New Roman" w:hAnsi="Times New Roman"/>
          <w:color w:val="000000"/>
          <w:kern w:val="0"/>
          <w:sz w:val="24"/>
        </w:rPr>
      </w:pPr>
      <w:r>
        <w:rPr>
          <w:rFonts w:ascii="Times New Roman" w:hAnsi="Times New Roman"/>
          <w:color w:val="000000"/>
          <w:kern w:val="0"/>
          <w:sz w:val="24"/>
        </w:rPr>
        <w:t>《计算机辅助翻译》课程依据教学大纲分为理论教学与实践教学两大板块。在理论教学阶段，教师主讲计算机辅助翻译发展史以及计算机辅助翻译软件的使用方法。将思政育人融入理论讲授全过程，提高学生的民族自豪感、使命感，激发奋斗热情、增强网络安全意识、强化职业道德。</w:t>
      </w:r>
    </w:p>
    <w:p>
      <w:pPr>
        <w:pStyle w:val="7"/>
        <w:numPr>
          <w:ilvl w:val="0"/>
          <w:numId w:val="1"/>
        </w:numPr>
        <w:adjustRightInd w:val="0"/>
        <w:snapToGrid w:val="0"/>
        <w:spacing w:line="360" w:lineRule="auto"/>
        <w:ind w:left="0" w:firstLineChars="0"/>
        <w:rPr>
          <w:rFonts w:ascii="Times New Roman" w:hAnsi="Times New Roman" w:eastAsia="黑体"/>
          <w:b/>
          <w:sz w:val="28"/>
        </w:rPr>
      </w:pPr>
      <w:r>
        <w:rPr>
          <w:rFonts w:ascii="Times New Roman" w:hAnsi="Times New Roman" w:eastAsia="黑体"/>
          <w:b/>
          <w:sz w:val="28"/>
        </w:rPr>
        <w:t>适用对象</w:t>
      </w:r>
    </w:p>
    <w:p>
      <w:pPr>
        <w:widowControl/>
        <w:shd w:val="clear" w:color="auto" w:fill="FFFFFF"/>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本课程主要为兰州大学外国语学院翻译专业硕士研究生开设的专业必修课程。</w:t>
      </w:r>
    </w:p>
    <w:p>
      <w:pPr>
        <w:pStyle w:val="7"/>
        <w:numPr>
          <w:ilvl w:val="0"/>
          <w:numId w:val="1"/>
        </w:numPr>
        <w:adjustRightInd w:val="0"/>
        <w:snapToGrid w:val="0"/>
        <w:spacing w:line="360" w:lineRule="auto"/>
        <w:ind w:left="0" w:firstLineChars="0"/>
        <w:rPr>
          <w:rFonts w:ascii="Times New Roman" w:hAnsi="Times New Roman" w:eastAsia="黑体"/>
          <w:b/>
          <w:sz w:val="28"/>
        </w:rPr>
      </w:pPr>
      <w:r>
        <w:rPr>
          <w:rFonts w:ascii="Times New Roman" w:hAnsi="Times New Roman" w:eastAsia="黑体"/>
          <w:b/>
          <w:sz w:val="28"/>
        </w:rPr>
        <w:t>授课方式</w:t>
      </w:r>
    </w:p>
    <w:p>
      <w:pPr>
        <w:widowControl/>
        <w:shd w:val="clear" w:color="auto" w:fill="FFFFFF"/>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以课堂授课为主，在每单元翻译前把必要的操作技能介绍给学生, 以便学生能快速、有效的完成计算机辅助翻译任务；授课教师对翻译操作与翻译技巧的选用进行深层次的讲解，解决处理学生在翻译实践过程中遇到的各种问题，并对翻译难点、重点给予讲解和说明。</w:t>
      </w:r>
    </w:p>
    <w:p>
      <w:pPr>
        <w:pStyle w:val="7"/>
        <w:numPr>
          <w:ilvl w:val="0"/>
          <w:numId w:val="1"/>
        </w:numPr>
        <w:adjustRightInd w:val="0"/>
        <w:snapToGrid w:val="0"/>
        <w:spacing w:line="360" w:lineRule="auto"/>
        <w:ind w:left="0" w:firstLineChars="0"/>
        <w:rPr>
          <w:rFonts w:ascii="Times New Roman" w:hAnsi="Times New Roman"/>
          <w:color w:val="000000"/>
          <w:kern w:val="0"/>
          <w:sz w:val="24"/>
        </w:rPr>
      </w:pPr>
      <w:r>
        <w:rPr>
          <w:rFonts w:ascii="Times New Roman" w:hAnsi="Times New Roman" w:eastAsia="黑体"/>
          <w:b/>
          <w:sz w:val="28"/>
        </w:rPr>
        <w:t>课程思政教育内容与教学设计</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在掌握理论知识的基础上，教师引导学生运用计算机辅助翻译软件开展翻译实践。本课程摘选红色读物，将思想政治教育融入英语专业研究生课程教学，实现思政内容与翻译能力培养相结合的目标。具体教学设计如下：</w:t>
      </w:r>
    </w:p>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drawing>
          <wp:inline distT="0" distB="0" distL="0" distR="0">
            <wp:extent cx="5334000" cy="5427980"/>
            <wp:effectExtent l="0" t="0" r="0" b="0"/>
            <wp:docPr id="13781294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29417"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344843" cy="5438873"/>
                    </a:xfrm>
                    <a:prstGeom prst="rect">
                      <a:avLst/>
                    </a:prstGeom>
                    <a:noFill/>
                    <a:ln>
                      <a:noFill/>
                    </a:ln>
                  </pic:spPr>
                </pic:pic>
              </a:graphicData>
            </a:graphic>
          </wp:inline>
        </w:drawing>
      </w:r>
    </w:p>
    <w:p>
      <w:pPr>
        <w:pStyle w:val="7"/>
        <w:numPr>
          <w:ilvl w:val="0"/>
          <w:numId w:val="1"/>
        </w:numPr>
        <w:adjustRightInd w:val="0"/>
        <w:snapToGrid w:val="0"/>
        <w:spacing w:line="360" w:lineRule="auto"/>
        <w:ind w:left="0" w:firstLineChars="0"/>
        <w:rPr>
          <w:rFonts w:ascii="Times New Roman" w:hAnsi="Times New Roman" w:eastAsia="黑体"/>
          <w:b/>
          <w:sz w:val="28"/>
        </w:rPr>
      </w:pPr>
      <w:r>
        <w:rPr>
          <w:rFonts w:ascii="Times New Roman" w:hAnsi="Times New Roman" w:eastAsia="黑体"/>
          <w:b/>
          <w:sz w:val="28"/>
        </w:rPr>
        <w:t>课程内容</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《计算机辅助翻译》教学过程主要分为四个阶段：</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（1）第一阶段（1-3周）</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教学法：课内学习方式与课外学习方式混合、讲授式教学与自主式学习混合、传统媒体与新媒体混合、专业技能学习与课程思政混合。</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实施路径：授课教师线下讲授计算机辅助翻译的基本知识及软件操作方法，并将软件操作方法录制成视频上传至超星学习通移动平台，供学生课外自学。</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教学目标：激发学生学习兴趣，为课程开展打下技术基础。通过介绍计算机辅助翻译的发展历程，培养学生勇于探索的精神，激励学生奋发图强。</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（2）第二阶段（4-6周）</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教学法：课内学习方式与课外学习方式混合、讲授式教学与自主式学习混合、专业技能学习与课程思政混合。</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实施路径：授课教师将学生分为七个小组，要求学生课下利用网络资源，以小组为单位搜集整理英汉双语红色经典文本、政经翻译文本、外宣翻译文本。课堂上在教师的指导下，共同建立汉英对照的翻译记忆库。</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教学目标：帮助学生掌握建立翻译记忆库的方法。同时，学生在搜索整理红色经典译本的过程中，可以多维度学习党史，充分发现、了解、认识红色文化。</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（3）第三阶段（7-9周）</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教学法：课内学习方式与课外学习方式混合、讲授式教学与自主式学习混合、专业技能学习与课程思政混合。</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实施路径：授课教师要求学生课下自主阅读并讨论《回顾长征》，各小组从每个故事中提炼出不少于30个长征故事关键词，课上集体讨论并确定这些关键词的英文表达，录入计算机辅助翻译术语库。</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教学目标： 帮助学生掌握建立翻译术语库的方法，为接下来的翻译奠定基础。同时通过深入阅读文本，加深对于长征之路的认识，激发爱国热情和民族自豪感。</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（4）第四阶段（10-12周）</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教学法：课内学习方式与课外学习方式混合、讲授式教学与自主式学习混合、传统媒体与新媒体混合、专业技能学习与课程思政混合。</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实施路径：每个小组从《回顾长征》《红星照耀中国》一书中挑选3个小故事，借助字典、网络、语料库、计算机辅助翻译软件等工具，合作完成汉译英任务。之后，教师点评学生译文，指出翻译中存在的不足，传授翻译策略的运用技巧。学生最终以小组为单位讨论并修订译文，总结本次翻译实践。</w:t>
      </w:r>
    </w:p>
    <w:p>
      <w:pPr>
        <w:widowControl/>
        <w:adjustRightInd w:val="0"/>
        <w:snapToGrid w:val="0"/>
        <w:spacing w:line="360" w:lineRule="auto"/>
        <w:rPr>
          <w:rFonts w:ascii="Times New Roman" w:hAnsi="Times New Roman"/>
          <w:color w:val="000000"/>
          <w:kern w:val="0"/>
          <w:sz w:val="24"/>
        </w:rPr>
      </w:pPr>
      <w:r>
        <w:rPr>
          <w:rFonts w:ascii="Times New Roman" w:hAnsi="Times New Roman"/>
          <w:color w:val="000000"/>
          <w:kern w:val="0"/>
          <w:sz w:val="24"/>
        </w:rPr>
        <w:t>教学目标：通过初次翻译、教师点评、反复修改译文，锻炼学生的翻译技能。于此同时，学生能够反复体悟长征精神，在潜移默化中树立正确的人生价值观。</w:t>
      </w:r>
    </w:p>
    <w:p>
      <w:pPr>
        <w:pStyle w:val="7"/>
        <w:numPr>
          <w:ilvl w:val="0"/>
          <w:numId w:val="1"/>
        </w:numPr>
        <w:adjustRightInd w:val="0"/>
        <w:snapToGrid w:val="0"/>
        <w:spacing w:line="360" w:lineRule="auto"/>
        <w:ind w:left="0" w:firstLineChars="0"/>
        <w:rPr>
          <w:rFonts w:ascii="Times New Roman" w:hAnsi="Times New Roman" w:eastAsia="黑体"/>
          <w:b/>
          <w:sz w:val="28"/>
        </w:rPr>
      </w:pPr>
      <w:r>
        <w:rPr>
          <w:rFonts w:ascii="Times New Roman" w:hAnsi="Times New Roman" w:eastAsia="黑体"/>
          <w:b/>
          <w:sz w:val="28"/>
        </w:rPr>
        <w:t>考核要求</w:t>
      </w:r>
    </w:p>
    <w:p>
      <w:pPr>
        <w:adjustRightInd w:val="0"/>
        <w:snapToGrid w:val="0"/>
        <w:spacing w:line="360" w:lineRule="auto"/>
        <w:ind w:firstLine="480" w:firstLineChars="200"/>
        <w:rPr>
          <w:rFonts w:ascii="Times New Roman" w:hAnsi="Times New Roman"/>
        </w:rPr>
      </w:pPr>
      <w:r>
        <w:rPr>
          <w:rFonts w:ascii="Times New Roman" w:hAnsi="Times New Roman"/>
          <w:sz w:val="24"/>
        </w:rPr>
        <w:t>考核方式为课堂考核（到课率、课堂讨论）与期末考试考核（期末考试）相结合，最终考核成绩实行百分制。</w:t>
      </w:r>
    </w:p>
    <w:p>
      <w:pPr>
        <w:adjustRightInd w:val="0"/>
        <w:snapToGrid w:val="0"/>
        <w:spacing w:line="360" w:lineRule="auto"/>
        <w:rPr>
          <w:rFonts w:ascii="Times New Roman" w:hAnsi="Times New Roman"/>
        </w:rPr>
      </w:pPr>
    </w:p>
    <w:p>
      <w:pPr>
        <w:adjustRightInd w:val="0"/>
        <w:snapToGrid w:val="0"/>
        <w:spacing w:line="360" w:lineRule="auto"/>
        <w:rPr>
          <w:rFonts w:ascii="Times New Roman" w:hAnsi="Times New Roman"/>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D137F"/>
    <w:multiLevelType w:val="multilevel"/>
    <w:tmpl w:val="573D137F"/>
    <w:lvl w:ilvl="0" w:tentative="0">
      <w:start w:val="1"/>
      <w:numFmt w:val="japaneseCounting"/>
      <w:lvlText w:val="%1、"/>
      <w:lvlJc w:val="left"/>
      <w:pPr>
        <w:ind w:left="1282" w:hanging="720"/>
      </w:pPr>
      <w:rPr>
        <w:rFonts w:hint="default" w:ascii="黑体" w:hAnsi="黑体" w:eastAsia="黑体"/>
        <w:b/>
        <w:bCs w:val="0"/>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NDM3MjRjNWRiY2YxYTg4ODNkMGY3OWFhMmNiYWMifQ=="/>
  </w:docVars>
  <w:rsids>
    <w:rsidRoot w:val="00FA0353"/>
    <w:rsid w:val="00127079"/>
    <w:rsid w:val="001807E8"/>
    <w:rsid w:val="002130EC"/>
    <w:rsid w:val="00230C98"/>
    <w:rsid w:val="00307176"/>
    <w:rsid w:val="003C4BED"/>
    <w:rsid w:val="003C59A9"/>
    <w:rsid w:val="004D047A"/>
    <w:rsid w:val="004F3DD5"/>
    <w:rsid w:val="005208A8"/>
    <w:rsid w:val="005258A9"/>
    <w:rsid w:val="00543D33"/>
    <w:rsid w:val="00585B0A"/>
    <w:rsid w:val="00640DD5"/>
    <w:rsid w:val="006B3F40"/>
    <w:rsid w:val="008C7742"/>
    <w:rsid w:val="00977A57"/>
    <w:rsid w:val="009E5261"/>
    <w:rsid w:val="00A37F2D"/>
    <w:rsid w:val="00B93F54"/>
    <w:rsid w:val="00D40145"/>
    <w:rsid w:val="00F93C2E"/>
    <w:rsid w:val="00FA0353"/>
    <w:rsid w:val="07725BCD"/>
    <w:rsid w:val="428652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semiHidden/>
    <w:uiPriority w:val="99"/>
    <w:rPr>
      <w:rFonts w:ascii="Calibri" w:hAnsi="Calibri" w:eastAsia="宋体" w:cs="Times New Roman"/>
      <w:sz w:val="18"/>
      <w:szCs w:val="18"/>
    </w:rPr>
  </w:style>
  <w:style w:type="character" w:customStyle="1" w:styleId="9">
    <w:name w:val="页脚 字符"/>
    <w:basedOn w:val="6"/>
    <w:link w:val="3"/>
    <w:semiHidden/>
    <w:uiPriority w:val="99"/>
    <w:rPr>
      <w:rFonts w:ascii="Calibri" w:hAnsi="Calibri" w:eastAsia="宋体" w:cs="Times New Roman"/>
      <w:sz w:val="18"/>
      <w:szCs w:val="18"/>
    </w:rPr>
  </w:style>
  <w:style w:type="character" w:customStyle="1" w:styleId="10">
    <w:name w:val="批注框文本 字符"/>
    <w:basedOn w:val="6"/>
    <w:link w:val="2"/>
    <w:semiHidden/>
    <w:uiPriority w:val="99"/>
    <w:rPr>
      <w:rFonts w:ascii="Calibri" w:hAnsi="Calibri" w:eastAsia="宋体" w:cs="Times New Roman"/>
      <w:sz w:val="18"/>
      <w:szCs w:val="18"/>
    </w:rPr>
  </w:style>
  <w:style w:type="paragraph" w:customStyle="1" w:styleId="11">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1565</Words>
  <Characters>1576</Characters>
  <Lines>11</Lines>
  <Paragraphs>3</Paragraphs>
  <TotalTime>34</TotalTime>
  <ScaleCrop>false</ScaleCrop>
  <LinksUpToDate>false</LinksUpToDate>
  <CharactersWithSpaces>1578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2023-08-20T04:44:00Z</dcterms:created>
  <dc:creator>司 欣巧</dc:creator>
  <cp:lastModifiedBy>He Lixia</cp:lastModifiedBy>
  <dcterms:modified xsi:type="dcterms:W3CDTF">2023-09-11T07:18:39Z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D32BBD92757F414BB6A660EDF7A12B8F_12</vt:lpwstr>
  </property>
</Properties>
</file>